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6D52" w14:textId="59F2EF4E" w:rsidR="0064767C" w:rsidRPr="00C92157" w:rsidRDefault="00C92157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  <w:r w:rsidRPr="00C92157">
        <w:rPr>
          <w:rFonts w:ascii="Verdana" w:hAnsi="Verdana"/>
          <w:noProof/>
          <w:lang w:eastAsia="tr-TR"/>
        </w:rPr>
        <w:drawing>
          <wp:inline distT="0" distB="0" distL="0" distR="0" wp14:anchorId="700967DD" wp14:editId="33E28F68">
            <wp:extent cx="962025" cy="962025"/>
            <wp:effectExtent l="0" t="0" r="9525" b="9525"/>
            <wp:docPr id="3" name="Resim 3" descr="http://turktox.org.tr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ktox.org.tr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5E13" w14:textId="77777777" w:rsidR="00C92157" w:rsidRPr="00C92157" w:rsidRDefault="00C92157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</w:p>
    <w:p w14:paraId="64634347" w14:textId="149B900C" w:rsidR="004C0F94" w:rsidRPr="00C92157" w:rsidRDefault="004C0F94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YÜK</w:t>
      </w:r>
      <w:r w:rsidR="00821C67"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SEK</w:t>
      </w:r>
      <w:r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ÖĞRENİMDE KİMYASAL GÜVENLİK EĞİTİM PROGRAMI</w:t>
      </w:r>
    </w:p>
    <w:p w14:paraId="2EF1EB1D" w14:textId="77777777" w:rsidR="0064767C" w:rsidRPr="00C92157" w:rsidRDefault="0064767C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</w:p>
    <w:p w14:paraId="3B045334" w14:textId="77777777" w:rsidR="00D35718" w:rsidRPr="00C92157" w:rsidRDefault="00D35718" w:rsidP="00827825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</w:p>
    <w:p w14:paraId="1304C040" w14:textId="2FAC98EE" w:rsidR="00625C57" w:rsidRPr="00C92157" w:rsidRDefault="00625C57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bCs/>
          <w:color w:val="201F1E"/>
          <w:sz w:val="24"/>
          <w:szCs w:val="24"/>
          <w:lang w:val="tr-TR"/>
        </w:rPr>
        <w:t>Genel Bilgi</w:t>
      </w:r>
    </w:p>
    <w:p w14:paraId="0B73AE38" w14:textId="77777777" w:rsidR="00625C57" w:rsidRPr="00C92157" w:rsidRDefault="00625C57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6C73B8EF" w14:textId="13403B9B" w:rsidR="00FD64E5" w:rsidRPr="00C92157" w:rsidRDefault="00FF3576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Tü</w:t>
      </w:r>
      <w:r w:rsidR="0016012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rk Toksikoloji Derneği (TTD), Lawrence Livermore </w:t>
      </w:r>
      <w:r w:rsidR="00A3000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Ulusal Laboratuvarları </w:t>
      </w:r>
      <w:r w:rsidR="0016012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(LLNL) ve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CRDF Global </w:t>
      </w:r>
      <w:r w:rsidR="00D3571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iş birliği</w:t>
      </w:r>
      <w:r w:rsidR="00D7773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ile </w:t>
      </w:r>
      <w:r w:rsidR="0095597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akademisyenler ve lisansüstü </w:t>
      </w:r>
      <w:r w:rsidR="00343552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 gören </w:t>
      </w:r>
      <w:r w:rsidR="0095597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öğrencilerin </w:t>
      </w:r>
      <w:r w:rsidR="0082782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dâhil</w:t>
      </w:r>
      <w:r w:rsidR="0095597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edileceği </w:t>
      </w:r>
      <w:r w:rsidR="002751C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ücretsiz </w:t>
      </w:r>
      <w:r w:rsidR="0095597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bir </w:t>
      </w:r>
      <w:r w:rsidR="0082782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uzaktan eğitim programı</w:t>
      </w:r>
      <w:r w:rsidR="000024F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düzenlenecektir.</w:t>
      </w:r>
    </w:p>
    <w:p w14:paraId="77A1272E" w14:textId="6A48BB88" w:rsidR="00FD64E5" w:rsidRPr="00C92157" w:rsidRDefault="00FD64E5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AB865C7" w14:textId="0C0BE5B2" w:rsidR="003771B7" w:rsidRPr="00C92157" w:rsidRDefault="0095597D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Programın</w:t>
      </w:r>
      <w:r w:rsidR="00FD64E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amacı; </w:t>
      </w:r>
      <w:r w:rsidR="00821C6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yükseköğrenimde</w:t>
      </w:r>
      <w:r w:rsidR="00FD64E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kimyasal güvenlik iyi uygulamalarının akademisyenler </w:t>
      </w:r>
      <w:r w:rsidR="00E576CA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ve </w:t>
      </w:r>
      <w:r w:rsidR="00FD64E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lisansüstü eğitime yeni başlayan öğrencilere kazandırılmasıdır.</w:t>
      </w:r>
      <w:r w:rsidR="0082782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</w:p>
    <w:p w14:paraId="6068C2B8" w14:textId="77777777" w:rsidR="003771B7" w:rsidRPr="00C92157" w:rsidRDefault="003771B7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34F3BB5" w14:textId="5B60514F" w:rsidR="00FD64E5" w:rsidRPr="00C92157" w:rsidRDefault="00FC53B2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Verilen eğ</w:t>
      </w:r>
      <w:r w:rsidR="00FE3CA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itim </w:t>
      </w:r>
      <w:r w:rsidR="00D3571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ile</w:t>
      </w:r>
      <w:r w:rsidR="00FE3CA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3771B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farkındalık düzeyleri artan </w:t>
      </w:r>
      <w:r w:rsidR="00FE3CA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katılımcılardan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kendi laboratuvarlarında kimyasal emniyet ve güvenlik uygulamalarını </w:t>
      </w:r>
      <w:r w:rsidR="00FE3CA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geliştirm</w:t>
      </w:r>
      <w:r w:rsidR="003771B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eleri</w:t>
      </w:r>
      <w:r w:rsidR="006317C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3771B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beklenmektedir.</w:t>
      </w:r>
    </w:p>
    <w:p w14:paraId="3475F037" w14:textId="724E7C42" w:rsidR="001F0431" w:rsidRPr="00C92157" w:rsidRDefault="001F0431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6BF3421F" w14:textId="3B841AE9" w:rsidR="00E576CA" w:rsidRPr="00C92157" w:rsidRDefault="00AE4FE2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Programın</w:t>
      </w:r>
      <w:r w:rsidR="001F0431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iki safhadan oluşması planlanmaktadır. </w:t>
      </w:r>
      <w:r w:rsidR="00E576CA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Programın ilk safhasında</w:t>
      </w:r>
      <w:r w:rsidR="00A05B0D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uzaktan eğitim modülüne giriş yapan katılımcılar </w:t>
      </w:r>
      <w:r w:rsidR="00B4464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kimyasal güvenlik esasları, kimyasal maddelerin stok yönetimi, standart </w:t>
      </w:r>
      <w:r w:rsidR="00AF03CB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operasyon prosedürlerinin (SOP) hazırlanması, risk esaslı kimyasal </w:t>
      </w:r>
      <w:r w:rsidR="0029282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güvenlik yaklaşımları, laboratuvarlarda</w:t>
      </w:r>
      <w:r w:rsidR="00F22BA2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ki tehlikelerin tespit/bertaraf edilmesi, barışçıl olmayan amaçlar için kullanılan kimyasallar</w:t>
      </w:r>
      <w:r w:rsidR="00756A09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başlıklı </w:t>
      </w:r>
      <w:r w:rsidR="006C306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eğitimleri takip edeceklerdir. Modülde yer alan videoların </w:t>
      </w:r>
      <w:r w:rsidR="00585A6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sunum </w:t>
      </w:r>
      <w:r w:rsidR="006C306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dili İngilizce ol</w:t>
      </w:r>
      <w:r w:rsidR="00C4122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makla birlikte Türkçe dil desteği de </w:t>
      </w:r>
      <w:r w:rsidR="00585A6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verilecektir</w:t>
      </w:r>
      <w:r w:rsidR="00C4122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. </w:t>
      </w:r>
      <w:r w:rsidR="00291FB1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Katılımcılar</w:t>
      </w:r>
      <w:r w:rsidR="00870C6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ın</w:t>
      </w:r>
      <w:r w:rsidR="00291FB1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BB5E7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uzaktan eğitim modülüne kendilerine uygun zamanlarda bağlanarak eğitimlerini </w:t>
      </w:r>
      <w:r w:rsidR="00585A6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15 gün içerisinde </w:t>
      </w:r>
      <w:r w:rsidR="00870C6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tamamlamaları</w:t>
      </w:r>
      <w:r w:rsidR="00585A6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beklenmektedir.</w:t>
      </w:r>
      <w:r w:rsidR="00291FB1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</w:p>
    <w:p w14:paraId="56091DD5" w14:textId="36CA4F45" w:rsidR="00295414" w:rsidRPr="00C92157" w:rsidRDefault="00295414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40C27995" w14:textId="07AC2347" w:rsidR="00295414" w:rsidRPr="00C92157" w:rsidRDefault="00295414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Programın ikinci safhasında </w:t>
      </w:r>
      <w:r w:rsidR="008F10C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CRDF Global tarafından düzenlenecek çevrimiçi internet seminerinde (</w:t>
      </w:r>
      <w:proofErr w:type="spellStart"/>
      <w:r w:rsidR="008F10C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webinar</w:t>
      </w:r>
      <w:proofErr w:type="spellEnd"/>
      <w:r w:rsidR="008F10C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) </w:t>
      </w:r>
      <w:r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ilk safhayı tamamlayan katılımcılar</w:t>
      </w:r>
      <w:r w:rsidR="008F10C8"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ile </w:t>
      </w:r>
      <w:proofErr w:type="spellStart"/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LLNL’den</w:t>
      </w:r>
      <w:proofErr w:type="spellEnd"/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uzmanlar </w:t>
      </w:r>
      <w:r w:rsidR="00517736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bir araya</w:t>
      </w:r>
      <w:r w:rsidR="001D36C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gelecektir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. </w:t>
      </w:r>
      <w:r w:rsidR="002828BA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B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u etkinliğin amacı </w:t>
      </w:r>
      <w:r w:rsidR="008F10C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katılımcıların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eğitim sonunda kazandıkları bilgi ve becerileri değerlendirmek, bu bilgi/becerilerin TTD tarafından müteakip zamanlarda verilecek eğitimlerin ulusal içeriklerine adapte edilmesini sağlamaktır.</w:t>
      </w:r>
      <w:r w:rsidR="00D3571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Çevrimiçi internet seminerinde çeviri hizmeti verilecektir.</w:t>
      </w:r>
    </w:p>
    <w:p w14:paraId="0D1A6B09" w14:textId="4988F08A" w:rsidR="00950E0C" w:rsidRPr="00C92157" w:rsidRDefault="00950E0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2580C7C9" w14:textId="253BB7FC" w:rsidR="00950E0C" w:rsidRPr="00C92157" w:rsidRDefault="00950E0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lastRenderedPageBreak/>
        <w:t>Bu eğitimin organizasyonu KBRN çalışma grubu tarafından yürütülecektir.</w:t>
      </w:r>
    </w:p>
    <w:p w14:paraId="7F0DFBE9" w14:textId="568610C8" w:rsidR="00D938BF" w:rsidRPr="00C92157" w:rsidRDefault="00D938BF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40D00C95" w14:textId="20B86B4B" w:rsidR="00D938BF" w:rsidRPr="00C92157" w:rsidRDefault="00D938BF" w:rsidP="00D938BF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Eğitime başvurmak isteyenlerin </w:t>
      </w:r>
      <w:proofErr w:type="spellStart"/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EK’te</w:t>
      </w:r>
      <w:proofErr w:type="spellEnd"/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yer alan başvuru formunu doldurularak 1</w:t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6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Ekim 2020 tarihine kadar </w:t>
      </w:r>
      <w:r w:rsid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“</w:t>
      </w:r>
      <w:r w:rsidR="00C92157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sermet.sezigen@sbu.edu.tr</w:t>
      </w:r>
      <w:r w:rsid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”</w:t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veya </w:t>
      </w:r>
      <w:r w:rsidR="00C92157" w:rsidRPr="00C92157">
        <w:rPr>
          <w:rFonts w:ascii="Verdana" w:eastAsia="Times New Roman" w:hAnsi="Verdana" w:cs="Times New Roman"/>
          <w:bCs/>
          <w:color w:val="201F1E"/>
          <w:lang w:val="tr-TR"/>
        </w:rPr>
        <w:t>“</w:t>
      </w:r>
      <w:hyperlink r:id="rId8" w:history="1">
        <w:r w:rsidR="00C92157" w:rsidRPr="00C92157">
          <w:rPr>
            <w:rFonts w:ascii="Verdana" w:hAnsi="Verdana"/>
            <w:color w:val="201F1E"/>
            <w:lang w:val="tr-TR"/>
          </w:rPr>
          <w:t>oerdem7@gmail.com</w:t>
        </w:r>
      </w:hyperlink>
      <w:r w:rsidR="00C92157" w:rsidRPr="00C92157">
        <w:rPr>
          <w:rFonts w:ascii="Verdana" w:eastAsia="Times New Roman" w:hAnsi="Verdana" w:cs="Times New Roman"/>
          <w:bCs/>
          <w:color w:val="201F1E"/>
          <w:lang w:val="tr-TR"/>
        </w:rPr>
        <w:t>”</w:t>
      </w:r>
      <w:r w:rsid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elektronik posta adresine göndermeleri gerekmektedir. </w:t>
      </w:r>
    </w:p>
    <w:p w14:paraId="1965B86E" w14:textId="6E6113CC" w:rsidR="008E3482" w:rsidRPr="00C92157" w:rsidRDefault="008E3482" w:rsidP="00D938BF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1D417006" w14:textId="2C5D3CC1" w:rsidR="008E3482" w:rsidRPr="00C92157" w:rsidRDefault="008E3482" w:rsidP="00D938BF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Katılımcı sayısı 20 kişi ile sınırlıdır. </w:t>
      </w:r>
    </w:p>
    <w:p w14:paraId="0FF0836B" w14:textId="18EE6868" w:rsidR="0064767C" w:rsidRPr="00C92157" w:rsidRDefault="0064767C" w:rsidP="00D938BF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D280AAB" w14:textId="77777777" w:rsidR="0064767C" w:rsidRPr="00C92157" w:rsidRDefault="0064767C" w:rsidP="00D938BF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EA31540" w14:textId="6C255B45" w:rsidR="00517736" w:rsidRPr="00C92157" w:rsidRDefault="00517736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Başvuru Tarih</w:t>
      </w:r>
      <w:r w:rsidR="0064767C"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leri</w:t>
      </w:r>
    </w:p>
    <w:p w14:paraId="2635F18C" w14:textId="7E805F39" w:rsidR="00517736" w:rsidRPr="00C92157" w:rsidRDefault="00517736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</w:p>
    <w:p w14:paraId="1DD205F8" w14:textId="727CA85F" w:rsidR="00517736" w:rsidRPr="00C92157" w:rsidRDefault="00B2218E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02</w:t>
      </w:r>
      <w:r w:rsidR="00120EDC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E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kim</w:t>
      </w:r>
      <w:r w:rsidR="00120EDC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-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16</w:t>
      </w:r>
      <w:r w:rsidR="00120EDC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Ekim 2020</w:t>
      </w:r>
    </w:p>
    <w:p w14:paraId="77E493B6" w14:textId="170399FE" w:rsidR="00120EDC" w:rsidRPr="00C92157" w:rsidRDefault="00120ED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03755E8" w14:textId="7F5B0FD6" w:rsidR="00120EDC" w:rsidRPr="00C92157" w:rsidRDefault="00120ED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 xml:space="preserve">Katılımcıların İlan </w:t>
      </w:r>
      <w:r w:rsidR="005C36C3"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 xml:space="preserve">Edileceği </w:t>
      </w:r>
      <w:r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Tarih</w:t>
      </w:r>
    </w:p>
    <w:p w14:paraId="4C76C701" w14:textId="03BD5FF6" w:rsidR="00120EDC" w:rsidRPr="00C92157" w:rsidRDefault="00120ED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13D683CE" w14:textId="1A349073" w:rsidR="00530DA5" w:rsidRPr="00C92157" w:rsidRDefault="00B2218E" w:rsidP="00530D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23</w:t>
      </w:r>
      <w:r w:rsidR="005C36C3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Ekim 2020</w:t>
      </w:r>
      <w:r w:rsidR="00530DA5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tarihinde </w:t>
      </w:r>
      <w:r w:rsidR="00530DA5"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elektronik posta yolu ile katılımcılara bildirilecektir.</w:t>
      </w:r>
    </w:p>
    <w:p w14:paraId="62A9850C" w14:textId="77777777" w:rsidR="00120EDC" w:rsidRPr="00C92157" w:rsidRDefault="00120EDC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5CA71EF" w14:textId="77777777" w:rsidR="00517736" w:rsidRPr="00C92157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Eğitim Tarihi</w:t>
      </w:r>
    </w:p>
    <w:p w14:paraId="5281BDE2" w14:textId="77777777" w:rsidR="00517736" w:rsidRPr="00C92157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</w:p>
    <w:p w14:paraId="565E5BB2" w14:textId="43E6C21E" w:rsidR="00517736" w:rsidRPr="00C92157" w:rsidRDefault="00B2218E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30</w:t>
      </w:r>
      <w:r w:rsidR="0025199F"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 </w:t>
      </w:r>
      <w:r w:rsidR="005C36C3"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Ekim 2020 tarihin</w:t>
      </w:r>
      <w:r w:rsidR="0025199F"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e kadar</w:t>
      </w:r>
      <w:r w:rsidR="005C36C3"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 </w:t>
      </w:r>
      <w:r w:rsidR="00530DA5"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>elektronik posta yolu ile katılımcılara bildirilecektir.</w:t>
      </w:r>
    </w:p>
    <w:p w14:paraId="7CF09846" w14:textId="77777777" w:rsidR="00517736" w:rsidRPr="00C92157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</w:p>
    <w:p w14:paraId="350EA2C0" w14:textId="77777777" w:rsidR="00517736" w:rsidRPr="00C92157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/>
          <w:color w:val="201F1E"/>
          <w:sz w:val="24"/>
          <w:szCs w:val="24"/>
          <w:lang w:val="tr-TR"/>
        </w:rPr>
        <w:t>Eğitim Şekli:</w:t>
      </w:r>
    </w:p>
    <w:p w14:paraId="0D867A31" w14:textId="77777777" w:rsidR="00517736" w:rsidRPr="00C92157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</w:p>
    <w:p w14:paraId="7B0A667D" w14:textId="77777777" w:rsidR="00517736" w:rsidRPr="00C92157" w:rsidRDefault="00517736" w:rsidP="0051773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color w:val="201F1E"/>
          <w:sz w:val="24"/>
          <w:szCs w:val="24"/>
          <w:lang w:val="tr-TR"/>
        </w:rPr>
        <w:t xml:space="preserve">Uzaktan Eğitim </w:t>
      </w:r>
    </w:p>
    <w:p w14:paraId="384BFA34" w14:textId="77777777" w:rsidR="00517736" w:rsidRPr="00C92157" w:rsidRDefault="00517736" w:rsidP="00295414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A4FCA35" w14:textId="47866570" w:rsidR="00295414" w:rsidRPr="00C92157" w:rsidRDefault="004D3C48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 sonrasında tüm katılımcılara </w:t>
      </w:r>
      <w:r w:rsidR="006628EA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LLNL </w:t>
      </w:r>
      <w:r w:rsidR="008E3482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ve CRDF Global </w:t>
      </w:r>
      <w:r w:rsidR="006628EA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tarafından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hazırlanacak sertifikalar verilecektir.</w:t>
      </w:r>
    </w:p>
    <w:p w14:paraId="163AD28F" w14:textId="69AC67D4" w:rsidR="006628EA" w:rsidRPr="00C92157" w:rsidRDefault="006628EA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16180C7B" w14:textId="2E4AF056" w:rsidR="006628EA" w:rsidRPr="00C92157" w:rsidRDefault="006628EA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Eğitim sonrasında </w:t>
      </w:r>
      <w:r w:rsidR="00D02FEF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sertifika sahibi </w:t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katılımcıların;</w:t>
      </w:r>
    </w:p>
    <w:p w14:paraId="4344C00C" w14:textId="3F885989" w:rsidR="001373E6" w:rsidRPr="00C92157" w:rsidRDefault="001373E6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6CDFBA0E" w14:textId="428BC4B9" w:rsidR="001373E6" w:rsidRPr="00C92157" w:rsidRDefault="001373E6" w:rsidP="001373E6">
      <w:pPr>
        <w:pStyle w:val="ListeParagraf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Düzenleyecekleri kimyasal güvenlik eğitimleri,</w:t>
      </w:r>
    </w:p>
    <w:p w14:paraId="0F4F2D88" w14:textId="11D60266" w:rsidR="001373E6" w:rsidRPr="00C92157" w:rsidRDefault="001373E6" w:rsidP="001373E6">
      <w:pPr>
        <w:pStyle w:val="ListeParagraf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Kendi bölüm/laboratuvarlarında tesis edecekleri kimyasal güvenlik iyi uygulamaları,</w:t>
      </w:r>
    </w:p>
    <w:p w14:paraId="5A26C298" w14:textId="66566EFA" w:rsidR="001373E6" w:rsidRPr="00C92157" w:rsidRDefault="006D7E95" w:rsidP="001373E6">
      <w:pPr>
        <w:pStyle w:val="ListeParagraf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Kimyasal güvenlik ile ilgili düzenlenecek ulusal ve uluslararası bilimsel faaliyetlere katılım için </w:t>
      </w:r>
      <w:r w:rsidR="00D02FEF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ihtiyaç duyacakları finansal destekler için </w:t>
      </w:r>
      <w:r w:rsidR="004F7EB2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“Kimyasal Güvenlik Burslarına” başvurma </w:t>
      </w:r>
      <w:r w:rsidR="00794E80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konusunda destek</w:t>
      </w:r>
      <w:r w:rsidR="004F7EB2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verilecektir.</w:t>
      </w:r>
      <w:r w:rsidR="00D02FEF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 </w:t>
      </w:r>
    </w:p>
    <w:p w14:paraId="1CEC5160" w14:textId="1AB95495" w:rsidR="00794E80" w:rsidRPr="00C92157" w:rsidRDefault="00794E8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2EEA30C" w14:textId="27F1E687" w:rsidR="00794E80" w:rsidRPr="00C92157" w:rsidRDefault="00794E8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6259F11" w14:textId="6C53F05E" w:rsidR="00794E80" w:rsidRPr="00C92157" w:rsidRDefault="00794E8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6B3931E5" w14:textId="0C3BFFD4" w:rsidR="00794E80" w:rsidRPr="00C92157" w:rsidRDefault="00794E8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7CFAB8CE" w14:textId="789F5FF2" w:rsidR="00B2218E" w:rsidRPr="00C92157" w:rsidRDefault="00B2218E" w:rsidP="009C1912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color w:val="201F1E"/>
          <w:sz w:val="32"/>
          <w:szCs w:val="32"/>
          <w:lang w:val="tr-TR"/>
        </w:rPr>
      </w:pPr>
      <w:r w:rsidRPr="00C92157">
        <w:rPr>
          <w:rFonts w:ascii="Verdana" w:hAnsi="Verdana"/>
          <w:noProof/>
          <w:lang w:eastAsia="tr-TR"/>
        </w:rPr>
        <w:lastRenderedPageBreak/>
        <w:drawing>
          <wp:inline distT="0" distB="0" distL="0" distR="0" wp14:anchorId="7CBFCF59" wp14:editId="09EA7CDB">
            <wp:extent cx="962025" cy="962025"/>
            <wp:effectExtent l="0" t="0" r="9525" b="9525"/>
            <wp:docPr id="2" name="Resim 2" descr="http://turktox.org.tr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ktox.org.tr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0C3AC" w14:textId="77777777" w:rsidR="00B2218E" w:rsidRPr="00C92157" w:rsidRDefault="00B2218E" w:rsidP="009C1912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color w:val="201F1E"/>
          <w:sz w:val="32"/>
          <w:szCs w:val="32"/>
          <w:lang w:val="tr-TR"/>
        </w:rPr>
      </w:pPr>
    </w:p>
    <w:p w14:paraId="3836BBF7" w14:textId="1F1DFE14" w:rsidR="00794E80" w:rsidRPr="00C92157" w:rsidRDefault="00B2218E" w:rsidP="009C1912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color w:val="201F1E"/>
          <w:sz w:val="32"/>
          <w:szCs w:val="32"/>
          <w:lang w:val="tr-TR"/>
        </w:rPr>
      </w:pPr>
      <w:r w:rsidRPr="00C92157">
        <w:rPr>
          <w:rFonts w:ascii="Verdana" w:eastAsia="Times New Roman" w:hAnsi="Verdana" w:cs="Times New Roman"/>
          <w:b/>
          <w:color w:val="201F1E"/>
          <w:sz w:val="32"/>
          <w:szCs w:val="32"/>
          <w:lang w:val="tr-TR"/>
        </w:rPr>
        <w:t xml:space="preserve">YÜKSEKÖĞRENİMDE KİMYASAL GÜVENLİK EĞİTİM PROGRAMI </w:t>
      </w:r>
      <w:r w:rsidR="00794E80" w:rsidRPr="00C92157">
        <w:rPr>
          <w:rFonts w:ascii="Verdana" w:eastAsia="Times New Roman" w:hAnsi="Verdana" w:cs="Times New Roman"/>
          <w:b/>
          <w:color w:val="201F1E"/>
          <w:sz w:val="32"/>
          <w:szCs w:val="32"/>
          <w:lang w:val="tr-TR"/>
        </w:rPr>
        <w:t>BAŞVURU FORMU</w:t>
      </w:r>
    </w:p>
    <w:p w14:paraId="5A6A18D7" w14:textId="77777777" w:rsidR="009C1912" w:rsidRPr="00C92157" w:rsidRDefault="009C1912" w:rsidP="009C1912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b/>
          <w:color w:val="201F1E"/>
          <w:sz w:val="32"/>
          <w:szCs w:val="32"/>
          <w:lang w:val="tr-TR"/>
        </w:rPr>
      </w:pPr>
    </w:p>
    <w:p w14:paraId="11C32B5F" w14:textId="024B16B9" w:rsidR="00794E80" w:rsidRPr="00C92157" w:rsidRDefault="00C22988" w:rsidP="00F77218">
      <w:pPr>
        <w:shd w:val="clear" w:color="auto" w:fill="FFFFFF"/>
        <w:spacing w:after="0" w:line="276" w:lineRule="auto"/>
        <w:jc w:val="right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noProof/>
          <w:color w:val="201F1E"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35E3F" wp14:editId="2FC94D6A">
                <wp:simplePos x="0" y="0"/>
                <wp:positionH relativeFrom="column">
                  <wp:posOffset>4589780</wp:posOffset>
                </wp:positionH>
                <wp:positionV relativeFrom="paragraph">
                  <wp:posOffset>106680</wp:posOffset>
                </wp:positionV>
                <wp:extent cx="1259457" cy="1406106"/>
                <wp:effectExtent l="0" t="0" r="17145" b="2286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14061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86540" id="Dikdörtgen 1" o:spid="_x0000_s1026" style="position:absolute;margin-left:361.4pt;margin-top:8.4pt;width:99.1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" filled="f" strokecolor="#1f3763 [1604]" strokeweight="1pt"/>
            </w:pict>
          </mc:Fallback>
        </mc:AlternateContent>
      </w:r>
    </w:p>
    <w:p w14:paraId="149ECCFC" w14:textId="33487F5B" w:rsidR="00794E80" w:rsidRPr="00C92157" w:rsidRDefault="00794E8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155F4FFB" w14:textId="6E101FA7" w:rsidR="00C22988" w:rsidRPr="00C92157" w:rsidRDefault="00C22988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0B60F177" w14:textId="7F4A8B97" w:rsidR="00C22988" w:rsidRPr="00C92157" w:rsidRDefault="00B2218E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noProof/>
          <w:color w:val="201F1E"/>
          <w:sz w:val="24"/>
          <w:szCs w:val="24"/>
          <w:lang w:val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DF251" wp14:editId="36AECC03">
                <wp:simplePos x="0" y="0"/>
                <wp:positionH relativeFrom="column">
                  <wp:posOffset>4805680</wp:posOffset>
                </wp:positionH>
                <wp:positionV relativeFrom="paragraph">
                  <wp:posOffset>25400</wp:posOffset>
                </wp:positionV>
                <wp:extent cx="914400" cy="310515"/>
                <wp:effectExtent l="187642" t="21908" r="263843" b="35242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24206"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D6AF4" w14:textId="7C58D083" w:rsidR="00C22988" w:rsidRPr="00C22988" w:rsidRDefault="00C22988" w:rsidP="00C229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2988">
                              <w:rPr>
                                <w:b/>
                                <w:bCs/>
                              </w:rPr>
                              <w:t>FOTO</w:t>
                            </w:r>
                            <w:r w:rsidR="00B2218E">
                              <w:rPr>
                                <w:b/>
                                <w:bCs/>
                              </w:rPr>
                              <w:t>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DF2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8.4pt;margin-top:2pt;width:1in;height:24.45pt;rotation:-357804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">
                <v:textbox>
                  <w:txbxContent>
                    <w:p w14:paraId="61FD6AF4" w14:textId="7C58D083" w:rsidR="00C22988" w:rsidRPr="00C22988" w:rsidRDefault="00C22988" w:rsidP="00C2298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2988">
                        <w:rPr>
                          <w:b/>
                          <w:bCs/>
                        </w:rPr>
                        <w:t>FOTO</w:t>
                      </w:r>
                      <w:r w:rsidR="00B2218E">
                        <w:rPr>
                          <w:b/>
                          <w:bCs/>
                        </w:rPr>
                        <w:t>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20687" w14:textId="77777777" w:rsidR="00C22988" w:rsidRPr="00C92157" w:rsidRDefault="00C22988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7C4AE2C9" w14:textId="77777777" w:rsidR="00C22988" w:rsidRPr="00C92157" w:rsidRDefault="00C22988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F130509" w14:textId="77777777" w:rsidR="00C22988" w:rsidRPr="00C92157" w:rsidRDefault="00C22988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2DFF9A4F" w14:textId="77777777" w:rsidR="009C1912" w:rsidRPr="00C92157" w:rsidRDefault="009C1912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1A1C796" w14:textId="310DF70A" w:rsidR="009C1912" w:rsidRPr="00C92157" w:rsidRDefault="009C1912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7FCB15E4" w14:textId="77777777" w:rsidR="00B2218E" w:rsidRPr="00C92157" w:rsidRDefault="00B2218E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3EEC8414" w14:textId="3D3B0270" w:rsidR="00F77218" w:rsidRPr="00C92157" w:rsidRDefault="00C92157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U</w:t>
      </w:r>
      <w:r w:rsidR="00F7721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NVANI</w:t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F77218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:</w:t>
      </w:r>
    </w:p>
    <w:p w14:paraId="74B13963" w14:textId="77777777" w:rsidR="00F77218" w:rsidRPr="00C92157" w:rsidRDefault="00F77218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1EB857ED" w14:textId="4AAA372F" w:rsidR="00794E80" w:rsidRPr="00C92157" w:rsidRDefault="00794E8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ADI SOYADI</w:t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:</w:t>
      </w:r>
    </w:p>
    <w:p w14:paraId="5A0D9825" w14:textId="5692A466" w:rsidR="00794E80" w:rsidRPr="00C92157" w:rsidRDefault="00794E8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2B9CF8B" w14:textId="7F13EBD3" w:rsidR="00794E80" w:rsidRPr="00C92157" w:rsidRDefault="00794E8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DOĞUM YERİ VE TARİHİ</w:t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:</w:t>
      </w:r>
    </w:p>
    <w:p w14:paraId="25D5287F" w14:textId="7D7F500C" w:rsidR="00AA42D0" w:rsidRPr="00C92157" w:rsidRDefault="00AA42D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182EDA3E" w14:textId="6AB8E7B0" w:rsidR="00AA42D0" w:rsidRPr="00C92157" w:rsidRDefault="00AA42D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GÖREVİ</w:t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 xml:space="preserve">: </w:t>
      </w:r>
    </w:p>
    <w:p w14:paraId="134E6106" w14:textId="40ECDD2D" w:rsidR="00F77218" w:rsidRPr="00C92157" w:rsidRDefault="00F77218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9EDD173" w14:textId="529D485E" w:rsidR="00F77218" w:rsidRPr="00C92157" w:rsidRDefault="00F77218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GÖREV YERİ</w:t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:</w:t>
      </w:r>
    </w:p>
    <w:p w14:paraId="60FFB68C" w14:textId="4D0AF026" w:rsidR="00AA42D0" w:rsidRPr="00C92157" w:rsidRDefault="00AA42D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37ABD319" w14:textId="76EE1A88" w:rsidR="00AA42D0" w:rsidRPr="00C92157" w:rsidRDefault="00AA42D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CEP TELEFON NUMARASI</w:t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:</w:t>
      </w:r>
    </w:p>
    <w:p w14:paraId="726F6F5C" w14:textId="3810125C" w:rsidR="00AA42D0" w:rsidRPr="00C92157" w:rsidRDefault="00AA42D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B9D29AA" w14:textId="277CD230" w:rsidR="00AA42D0" w:rsidRPr="00C92157" w:rsidRDefault="00AA42D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ELEKTRONİK POSTA ADRESİ</w:t>
      </w:r>
      <w:r w:rsidR="00B2218E"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ab/>
      </w:r>
      <w:r w:rsidRPr="00C92157"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  <w:t>:</w:t>
      </w:r>
    </w:p>
    <w:p w14:paraId="35001D13" w14:textId="298AEAD7" w:rsidR="00AA42D0" w:rsidRPr="00C92157" w:rsidRDefault="00AA42D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6C2238D" w14:textId="70DACAB6" w:rsidR="00AA42D0" w:rsidRPr="00C92157" w:rsidRDefault="00AA42D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149F96F0" w14:textId="77777777" w:rsidR="00AA42D0" w:rsidRPr="00C92157" w:rsidRDefault="00AA42D0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636BFC6D" w14:textId="40BFD151" w:rsidR="00F77218" w:rsidRPr="00C92157" w:rsidRDefault="00F77218" w:rsidP="00794E8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56B24EAF" w14:textId="77777777" w:rsidR="007915B3" w:rsidRPr="00C92157" w:rsidRDefault="007915B3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4A4E4157" w14:textId="77777777" w:rsidR="00311A73" w:rsidRPr="00C92157" w:rsidRDefault="00311A73" w:rsidP="00C77D03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bCs/>
          <w:color w:val="201F1E"/>
          <w:sz w:val="24"/>
          <w:szCs w:val="24"/>
          <w:lang w:val="tr-TR"/>
        </w:rPr>
      </w:pPr>
    </w:p>
    <w:p w14:paraId="2BA7DB21" w14:textId="77777777" w:rsidR="00ED464B" w:rsidRPr="00C92157" w:rsidRDefault="00177815" w:rsidP="00C77D03">
      <w:pPr>
        <w:spacing w:line="276" w:lineRule="auto"/>
        <w:jc w:val="both"/>
        <w:rPr>
          <w:rFonts w:ascii="Verdana" w:hAnsi="Verdana" w:cs="Times New Roman"/>
          <w:sz w:val="24"/>
          <w:szCs w:val="24"/>
          <w:lang w:val="tr-TR"/>
        </w:rPr>
      </w:pPr>
    </w:p>
    <w:sectPr w:rsidR="00ED464B" w:rsidRPr="00C92157" w:rsidSect="00C92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3F91" w14:textId="77777777" w:rsidR="00C77D03" w:rsidRDefault="00C77D03" w:rsidP="00C77D03">
      <w:pPr>
        <w:spacing w:after="0" w:line="240" w:lineRule="auto"/>
      </w:pPr>
      <w:r>
        <w:separator/>
      </w:r>
    </w:p>
  </w:endnote>
  <w:endnote w:type="continuationSeparator" w:id="0">
    <w:p w14:paraId="66DFF1EA" w14:textId="77777777" w:rsidR="00C77D03" w:rsidRDefault="00C77D03" w:rsidP="00C7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DBCD" w14:textId="77777777" w:rsidR="00C77D03" w:rsidRDefault="00C77D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4606834"/>
      <w:docPartObj>
        <w:docPartGallery w:val="Page Numbers (Bottom of Page)"/>
        <w:docPartUnique/>
      </w:docPartObj>
    </w:sdtPr>
    <w:sdtEndPr/>
    <w:sdtContent>
      <w:p w14:paraId="675642E6" w14:textId="45FA4B93" w:rsidR="00C77D03" w:rsidRDefault="00C77D03">
        <w:pPr>
          <w:pStyle w:val="AltBilgi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4187" w:rsidRPr="006E4187">
          <w:rPr>
            <w:noProof/>
            <w:lang w:val="tr-TR"/>
          </w:rPr>
          <w:t>3</w:t>
        </w:r>
        <w:r>
          <w:fldChar w:fldCharType="end"/>
        </w:r>
        <w:r>
          <w:t>-</w:t>
        </w:r>
      </w:p>
    </w:sdtContent>
  </w:sdt>
  <w:p w14:paraId="07988A72" w14:textId="77777777" w:rsidR="00C77D03" w:rsidRDefault="00C77D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4023" w14:textId="77777777" w:rsidR="00C77D03" w:rsidRDefault="00C77D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F52D" w14:textId="77777777" w:rsidR="00C77D03" w:rsidRDefault="00C77D03" w:rsidP="00C77D03">
      <w:pPr>
        <w:spacing w:after="0" w:line="240" w:lineRule="auto"/>
      </w:pPr>
      <w:r>
        <w:separator/>
      </w:r>
    </w:p>
  </w:footnote>
  <w:footnote w:type="continuationSeparator" w:id="0">
    <w:p w14:paraId="36208432" w14:textId="77777777" w:rsidR="00C77D03" w:rsidRDefault="00C77D03" w:rsidP="00C7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FF67" w14:textId="77777777" w:rsidR="00C77D03" w:rsidRDefault="00C77D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F73B" w14:textId="77777777" w:rsidR="00C77D03" w:rsidRDefault="00C77D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8430" w14:textId="77777777" w:rsidR="00C77D03" w:rsidRDefault="00C77D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DF1"/>
    <w:multiLevelType w:val="multilevel"/>
    <w:tmpl w:val="6A48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D3103"/>
    <w:multiLevelType w:val="multilevel"/>
    <w:tmpl w:val="061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40CA2"/>
    <w:multiLevelType w:val="multilevel"/>
    <w:tmpl w:val="B7EE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E1689"/>
    <w:multiLevelType w:val="multilevel"/>
    <w:tmpl w:val="621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17712"/>
    <w:multiLevelType w:val="multilevel"/>
    <w:tmpl w:val="817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A5ED0"/>
    <w:multiLevelType w:val="hybridMultilevel"/>
    <w:tmpl w:val="4DF2B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7177"/>
    <w:multiLevelType w:val="multilevel"/>
    <w:tmpl w:val="4A3E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77384"/>
    <w:multiLevelType w:val="multilevel"/>
    <w:tmpl w:val="CD56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35060"/>
    <w:multiLevelType w:val="multilevel"/>
    <w:tmpl w:val="970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72"/>
    <w:rsid w:val="000024FE"/>
    <w:rsid w:val="000B7BBA"/>
    <w:rsid w:val="00102C36"/>
    <w:rsid w:val="00120EDC"/>
    <w:rsid w:val="00131579"/>
    <w:rsid w:val="001373E6"/>
    <w:rsid w:val="00160120"/>
    <w:rsid w:val="00177815"/>
    <w:rsid w:val="001D36C5"/>
    <w:rsid w:val="001E4103"/>
    <w:rsid w:val="001F0431"/>
    <w:rsid w:val="00244805"/>
    <w:rsid w:val="0025199F"/>
    <w:rsid w:val="002751C3"/>
    <w:rsid w:val="002828BA"/>
    <w:rsid w:val="00291FB1"/>
    <w:rsid w:val="00292823"/>
    <w:rsid w:val="00295414"/>
    <w:rsid w:val="002D3CE8"/>
    <w:rsid w:val="002E48A8"/>
    <w:rsid w:val="00311A73"/>
    <w:rsid w:val="003237D0"/>
    <w:rsid w:val="00343552"/>
    <w:rsid w:val="003466CA"/>
    <w:rsid w:val="003771B7"/>
    <w:rsid w:val="003A185D"/>
    <w:rsid w:val="003D4D47"/>
    <w:rsid w:val="00404273"/>
    <w:rsid w:val="00406F7E"/>
    <w:rsid w:val="00463CC6"/>
    <w:rsid w:val="004663A8"/>
    <w:rsid w:val="004676CF"/>
    <w:rsid w:val="004B25EA"/>
    <w:rsid w:val="004B6C05"/>
    <w:rsid w:val="004C0F94"/>
    <w:rsid w:val="004D3C48"/>
    <w:rsid w:val="004F7EB2"/>
    <w:rsid w:val="00517736"/>
    <w:rsid w:val="00526EC4"/>
    <w:rsid w:val="00530DA5"/>
    <w:rsid w:val="00564584"/>
    <w:rsid w:val="00572FDF"/>
    <w:rsid w:val="0058085C"/>
    <w:rsid w:val="00585A63"/>
    <w:rsid w:val="005C36C3"/>
    <w:rsid w:val="005E4DDC"/>
    <w:rsid w:val="00601B4C"/>
    <w:rsid w:val="006040EC"/>
    <w:rsid w:val="00625C57"/>
    <w:rsid w:val="006317C6"/>
    <w:rsid w:val="0064767C"/>
    <w:rsid w:val="006628EA"/>
    <w:rsid w:val="006C306E"/>
    <w:rsid w:val="006D7E95"/>
    <w:rsid w:val="006E4187"/>
    <w:rsid w:val="007065A0"/>
    <w:rsid w:val="00707FB2"/>
    <w:rsid w:val="00723F2A"/>
    <w:rsid w:val="007279A1"/>
    <w:rsid w:val="00755E50"/>
    <w:rsid w:val="00756A09"/>
    <w:rsid w:val="007915B3"/>
    <w:rsid w:val="00794E80"/>
    <w:rsid w:val="007A250B"/>
    <w:rsid w:val="007A718A"/>
    <w:rsid w:val="007C5C58"/>
    <w:rsid w:val="007D49FA"/>
    <w:rsid w:val="008066A7"/>
    <w:rsid w:val="00821750"/>
    <w:rsid w:val="00821C67"/>
    <w:rsid w:val="00827825"/>
    <w:rsid w:val="008336B2"/>
    <w:rsid w:val="00847F34"/>
    <w:rsid w:val="00870C67"/>
    <w:rsid w:val="008A67FA"/>
    <w:rsid w:val="008B7B50"/>
    <w:rsid w:val="008D2D72"/>
    <w:rsid w:val="008E3482"/>
    <w:rsid w:val="008E7C02"/>
    <w:rsid w:val="008F10C8"/>
    <w:rsid w:val="00901360"/>
    <w:rsid w:val="00904730"/>
    <w:rsid w:val="009438A1"/>
    <w:rsid w:val="00950E0C"/>
    <w:rsid w:val="0095597D"/>
    <w:rsid w:val="00965E48"/>
    <w:rsid w:val="00992D2E"/>
    <w:rsid w:val="009C1912"/>
    <w:rsid w:val="009F202F"/>
    <w:rsid w:val="00A05B0D"/>
    <w:rsid w:val="00A30003"/>
    <w:rsid w:val="00A35E00"/>
    <w:rsid w:val="00A52388"/>
    <w:rsid w:val="00A61347"/>
    <w:rsid w:val="00AA42D0"/>
    <w:rsid w:val="00AD0C16"/>
    <w:rsid w:val="00AE4FE2"/>
    <w:rsid w:val="00AF03CB"/>
    <w:rsid w:val="00B2218E"/>
    <w:rsid w:val="00B32392"/>
    <w:rsid w:val="00B44640"/>
    <w:rsid w:val="00B612BE"/>
    <w:rsid w:val="00B718B2"/>
    <w:rsid w:val="00BA45DF"/>
    <w:rsid w:val="00BB5E77"/>
    <w:rsid w:val="00C22988"/>
    <w:rsid w:val="00C41227"/>
    <w:rsid w:val="00C47575"/>
    <w:rsid w:val="00C77D03"/>
    <w:rsid w:val="00C92157"/>
    <w:rsid w:val="00CD0D71"/>
    <w:rsid w:val="00CF2DDE"/>
    <w:rsid w:val="00D02FEF"/>
    <w:rsid w:val="00D35718"/>
    <w:rsid w:val="00D36233"/>
    <w:rsid w:val="00D77730"/>
    <w:rsid w:val="00D938BF"/>
    <w:rsid w:val="00E165FF"/>
    <w:rsid w:val="00E25693"/>
    <w:rsid w:val="00E41614"/>
    <w:rsid w:val="00E44400"/>
    <w:rsid w:val="00E576CA"/>
    <w:rsid w:val="00E71C00"/>
    <w:rsid w:val="00EC7C25"/>
    <w:rsid w:val="00ED5C58"/>
    <w:rsid w:val="00F00F02"/>
    <w:rsid w:val="00F22BA2"/>
    <w:rsid w:val="00F4638B"/>
    <w:rsid w:val="00F77218"/>
    <w:rsid w:val="00FB1B2A"/>
    <w:rsid w:val="00FC53B2"/>
    <w:rsid w:val="00FD64E5"/>
    <w:rsid w:val="00FE0ADC"/>
    <w:rsid w:val="00FE0BE5"/>
    <w:rsid w:val="00FE3CA6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A915"/>
  <w15:chartTrackingRefBased/>
  <w15:docId w15:val="{40CF7065-521E-40AB-B605-0AB6332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77D0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7D0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7D03"/>
    <w:rPr>
      <w:lang w:val="en-US"/>
    </w:rPr>
  </w:style>
  <w:style w:type="paragraph" w:styleId="ListeParagraf">
    <w:name w:val="List Paragraph"/>
    <w:basedOn w:val="Normal"/>
    <w:uiPriority w:val="34"/>
    <w:qFormat/>
    <w:rsid w:val="001373E6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C9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dem7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SERMET SEZIGEN</dc:creator>
  <cp:keywords/>
  <dc:description/>
  <cp:lastModifiedBy>ONUR ERDEM</cp:lastModifiedBy>
  <cp:revision>3</cp:revision>
  <dcterms:created xsi:type="dcterms:W3CDTF">2020-09-30T11:04:00Z</dcterms:created>
  <dcterms:modified xsi:type="dcterms:W3CDTF">2020-09-30T11:04:00Z</dcterms:modified>
</cp:coreProperties>
</file>